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0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536"/>
        <w:gridCol w:w="1562"/>
        <w:gridCol w:w="445"/>
        <w:gridCol w:w="1179"/>
        <w:gridCol w:w="1252"/>
        <w:gridCol w:w="952"/>
        <w:gridCol w:w="776"/>
        <w:gridCol w:w="227"/>
        <w:gridCol w:w="414"/>
        <w:gridCol w:w="631"/>
        <w:gridCol w:w="55"/>
        <w:gridCol w:w="9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70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topLinePunct w:val="0"/>
              <w:bidi w:val="0"/>
              <w:jc w:val="left"/>
              <w:textAlignment w:val="center"/>
              <w:rPr>
                <w:rFonts w:ascii="黑体" w:eastAsia="黑体"/>
                <w:spacing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pacing w:val="0"/>
                <w:sz w:val="32"/>
                <w:szCs w:val="32"/>
              </w:rPr>
              <w:t>附件4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  <w:jc w:val="center"/>
        </w:trPr>
        <w:tc>
          <w:tcPr>
            <w:tcW w:w="9709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ascii="方正小标宋_GBK" w:hAnsi="方正小标宋_GBK"/>
                <w:bCs/>
                <w:spacing w:val="0"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Cs/>
                <w:spacing w:val="0"/>
                <w:sz w:val="40"/>
                <w:szCs w:val="40"/>
              </w:rPr>
              <w:t>202</w:t>
            </w:r>
            <w:r>
              <w:rPr>
                <w:rFonts w:hint="eastAsia" w:ascii="方正小标宋简体" w:eastAsia="方正小标宋简体"/>
                <w:bCs/>
                <w:spacing w:val="0"/>
                <w:sz w:val="40"/>
                <w:szCs w:val="4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方正小标宋简体" w:eastAsia="方正小标宋简体"/>
                <w:bCs/>
                <w:spacing w:val="0"/>
                <w:sz w:val="40"/>
                <w:szCs w:val="40"/>
              </w:rPr>
              <w:t>年度</w:t>
            </w:r>
            <w:r>
              <w:rPr>
                <w:rFonts w:hint="eastAsia" w:ascii="方正小标宋简体" w:eastAsia="方正小标宋简体"/>
                <w:spacing w:val="0"/>
                <w:sz w:val="40"/>
                <w:szCs w:val="40"/>
              </w:rPr>
              <w:t>学会科普项目</w:t>
            </w:r>
            <w:r>
              <w:rPr>
                <w:rFonts w:hint="eastAsia" w:ascii="方正小标宋简体" w:eastAsia="方正小标宋简体"/>
                <w:bCs/>
                <w:spacing w:val="0"/>
                <w:sz w:val="40"/>
                <w:szCs w:val="40"/>
              </w:rPr>
              <w:t>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418" w:type="dxa"/>
            <w:gridSpan w:val="11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2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4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_GB2312" w:eastAsia="仿宋_GB2312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0"/>
                <w:sz w:val="21"/>
                <w:szCs w:val="21"/>
                <w:lang w:val="en-US" w:eastAsia="zh-CN"/>
              </w:rPr>
              <w:t>甘肃省科学技术协会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实施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单位</w:t>
            </w:r>
          </w:p>
        </w:tc>
        <w:tc>
          <w:tcPr>
            <w:tcW w:w="302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291" w:type="dxa"/>
            <w:gridSpan w:val="2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00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1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年初预算数</w:t>
            </w: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全年预算数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分值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  <w:jc w:val="center"/>
        </w:trPr>
        <w:tc>
          <w:tcPr>
            <w:tcW w:w="1291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200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7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_GB2312" w:eastAsia="仿宋_GB2312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pacing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291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200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其中：当年财政拨款</w:t>
            </w:r>
          </w:p>
        </w:tc>
        <w:tc>
          <w:tcPr>
            <w:tcW w:w="117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00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04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  <w:jc w:val="center"/>
        </w:trPr>
        <w:tc>
          <w:tcPr>
            <w:tcW w:w="7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97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980" w:type="dxa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7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4974" w:type="dxa"/>
            <w:gridSpan w:val="5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398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7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绩效指标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ind w:right="21" w:rightChars="7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分值</w:t>
            </w: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得分</w:t>
            </w: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项目活动开展场次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项目地区覆盖率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项目资金支出合规性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项目实施内容与年度绩效目标吻合度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项目完成及时率（是否按照年度项目任务按时执行）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完成项目计划工作目标的实际支出与预算支出比率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经济效益指标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带动特色产业发展的群众数量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社会效益指标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开展相关提高群众科学素质提升的培训次数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群众专业技能培训人次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生态效益指标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开展科学生活、环境保护知识宣传次数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树立科学种养、绿色农业科普示范户数量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新技术、新品种推广数量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156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带动辐射周边乡镇村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8" w:hRule="atLeast"/>
          <w:jc w:val="center"/>
        </w:trPr>
        <w:tc>
          <w:tcPr>
            <w:tcW w:w="7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N/>
              <w:bidi w:val="0"/>
              <w:adjustRightInd/>
              <w:snapToGrid/>
              <w:spacing w:line="240" w:lineRule="exact"/>
              <w:jc w:val="left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满意度指标</w:t>
            </w:r>
          </w:p>
        </w:tc>
        <w:tc>
          <w:tcPr>
            <w:tcW w:w="15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287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项目受益群众满意度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7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6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6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总分</w:t>
            </w:r>
          </w:p>
        </w:tc>
        <w:tc>
          <w:tcPr>
            <w:tcW w:w="302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仿宋_GB2312" w:eastAsia="仿宋_GB2312"/>
                <w:spacing w:val="0"/>
                <w:sz w:val="21"/>
                <w:szCs w:val="21"/>
              </w:rPr>
            </w:pPr>
            <w:r>
              <w:rPr>
                <w:rFonts w:hint="eastAsia" w:ascii="仿宋_GB2312" w:eastAsia="仿宋_GB2312"/>
                <w:spacing w:val="0"/>
                <w:kern w:val="0"/>
                <w:sz w:val="21"/>
                <w:szCs w:val="21"/>
              </w:rPr>
              <w:t>100</w:t>
            </w:r>
          </w:p>
        </w:tc>
      </w:tr>
    </w:tbl>
    <w:p>
      <w:r>
        <w:rPr>
          <w:rFonts w:hint="eastAsia" w:ascii="仿宋_GB2312" w:eastAsia="仿宋_GB2312"/>
          <w:spacing w:val="0"/>
          <w:sz w:val="21"/>
          <w:szCs w:val="21"/>
          <w:lang w:val="en-US" w:eastAsia="zh-CN"/>
        </w:rPr>
        <w:t>填报说明：绩效自评采取打分评价形式，满分为100分，各项目申报单位可根据自身实际确定各项二、三级指标的年度指标值和分值，各项指标得分加总得出该项目绩效自评的总分，各项指标得分最高不能超过该指标分值上限，原则上一级指标分值统一设置为：产出指标50分、效益指标30分、满意度指标10分、预算资金执行率10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054A6"/>
    <w:rsid w:val="18446F92"/>
    <w:rsid w:val="2FBA2761"/>
    <w:rsid w:val="421C178D"/>
    <w:rsid w:val="563054A6"/>
    <w:rsid w:val="7BB33E92"/>
    <w:rsid w:val="CCFAF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2024-02-23T11:29:00Z</dcterms:created>
  <dc:creator>尹金梁</dc:creator>
  <cp:lastModifiedBy>baixin</cp:lastModifiedBy>
  <dcterms:modified xsi:type="dcterms:W3CDTF">2025-02-07T10:44:24Z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