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90C1" w14:textId="17621E2E" w:rsidR="005D1B39" w:rsidRDefault="00C1643A">
      <w:pPr>
        <w:pStyle w:val="a3"/>
        <w:widowControl/>
        <w:spacing w:before="98"/>
        <w:rPr>
          <w:rFonts w:cs="仿宋"/>
          <w:sz w:val="30"/>
          <w:szCs w:val="30"/>
        </w:rPr>
      </w:pPr>
      <w:r>
        <w:rPr>
          <w:rFonts w:cs="仿宋"/>
          <w:spacing w:val="26"/>
          <w:sz w:val="30"/>
          <w:szCs w:val="30"/>
        </w:rPr>
        <w:t>附件</w:t>
      </w:r>
      <w:r w:rsidR="00BD37FC">
        <w:rPr>
          <w:rFonts w:cs="仿宋"/>
          <w:spacing w:val="26"/>
          <w:sz w:val="30"/>
          <w:szCs w:val="30"/>
        </w:rPr>
        <w:t>3</w:t>
      </w:r>
      <w:r>
        <w:rPr>
          <w:rFonts w:cs="仿宋"/>
          <w:spacing w:val="26"/>
          <w:sz w:val="30"/>
          <w:szCs w:val="30"/>
        </w:rPr>
        <w:t>:</w:t>
      </w:r>
    </w:p>
    <w:p w14:paraId="4C6FFCA0" w14:textId="77777777" w:rsidR="005D1B39" w:rsidRDefault="00C1643A">
      <w:pPr>
        <w:widowControl/>
        <w:kinsoku w:val="0"/>
        <w:autoSpaceDE w:val="0"/>
        <w:autoSpaceDN w:val="0"/>
        <w:adjustRightInd w:val="0"/>
        <w:snapToGrid w:val="0"/>
        <w:spacing w:line="326" w:lineRule="auto"/>
        <w:jc w:val="left"/>
        <w:textAlignment w:val="baseline"/>
        <w:rPr>
          <w:rFonts w:ascii="Arial" w:hAnsi="Arial" w:cs="Arial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  <w:lang w:bidi="ar"/>
        </w:rPr>
        <w:t xml:space="preserve"> </w:t>
      </w:r>
    </w:p>
    <w:p w14:paraId="7F3B6F05" w14:textId="77777777" w:rsidR="005D1B39" w:rsidRDefault="00C1643A">
      <w:pPr>
        <w:widowControl/>
        <w:kinsoku w:val="0"/>
        <w:autoSpaceDE w:val="0"/>
        <w:autoSpaceDN w:val="0"/>
        <w:adjustRightInd w:val="0"/>
        <w:snapToGrid w:val="0"/>
        <w:spacing w:line="326" w:lineRule="auto"/>
        <w:jc w:val="left"/>
        <w:textAlignment w:val="baseline"/>
        <w:rPr>
          <w:rFonts w:ascii="Arial" w:hAnsi="Arial" w:cs="Arial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  <w:lang w:bidi="ar"/>
        </w:rPr>
        <w:t xml:space="preserve"> </w:t>
      </w:r>
    </w:p>
    <w:p w14:paraId="261F1E69" w14:textId="77777777" w:rsidR="005D1B39" w:rsidRDefault="00C1643A">
      <w:pPr>
        <w:widowControl/>
        <w:kinsoku w:val="0"/>
        <w:autoSpaceDE w:val="0"/>
        <w:autoSpaceDN w:val="0"/>
        <w:adjustRightInd w:val="0"/>
        <w:snapToGrid w:val="0"/>
        <w:spacing w:before="140"/>
        <w:ind w:left="1136"/>
        <w:jc w:val="left"/>
        <w:textAlignment w:val="baseline"/>
        <w:rPr>
          <w:rFonts w:ascii="宋体" w:eastAsia="宋体" w:hAnsi="宋体" w:cs="宋体"/>
          <w:color w:val="000000"/>
          <w:kern w:val="0"/>
          <w:sz w:val="43"/>
          <w:szCs w:val="43"/>
        </w:rPr>
      </w:pPr>
      <w:r>
        <w:rPr>
          <w:rFonts w:ascii="宋体" w:eastAsia="宋体" w:hAnsi="宋体" w:cs="宋体" w:hint="eastAsia"/>
          <w:b/>
          <w:bCs/>
          <w:color w:val="000000"/>
          <w:spacing w:val="-9"/>
          <w:kern w:val="0"/>
          <w:sz w:val="43"/>
          <w:szCs w:val="43"/>
          <w:lang w:bidi="ar"/>
        </w:rPr>
        <w:t>行业技术中心年度工作总结提纲</w:t>
      </w:r>
    </w:p>
    <w:p w14:paraId="12DE64E9" w14:textId="77777777" w:rsidR="005D1B39" w:rsidRDefault="00C1643A">
      <w:pPr>
        <w:widowControl/>
        <w:kinsoku w:val="0"/>
        <w:autoSpaceDE w:val="0"/>
        <w:autoSpaceDN w:val="0"/>
        <w:adjustRightInd w:val="0"/>
        <w:snapToGrid w:val="0"/>
        <w:spacing w:line="348" w:lineRule="auto"/>
        <w:jc w:val="left"/>
        <w:textAlignment w:val="baseline"/>
        <w:rPr>
          <w:rFonts w:ascii="Arial" w:hAnsi="Arial" w:cs="Arial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  <w:lang w:bidi="ar"/>
        </w:rPr>
        <w:t xml:space="preserve"> </w:t>
      </w:r>
    </w:p>
    <w:p w14:paraId="78D1EC0C" w14:textId="77777777" w:rsidR="005D1B39" w:rsidRDefault="00C1643A">
      <w:pPr>
        <w:widowControl/>
        <w:kinsoku w:val="0"/>
        <w:autoSpaceDE w:val="0"/>
        <w:autoSpaceDN w:val="0"/>
        <w:adjustRightInd w:val="0"/>
        <w:snapToGrid w:val="0"/>
        <w:spacing w:line="348" w:lineRule="auto"/>
        <w:jc w:val="left"/>
        <w:textAlignment w:val="baseline"/>
        <w:rPr>
          <w:rFonts w:ascii="Arial" w:hAnsi="Arial" w:cs="Arial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  <w:lang w:bidi="ar"/>
        </w:rPr>
        <w:t xml:space="preserve"> </w:t>
      </w:r>
    </w:p>
    <w:p w14:paraId="28598B69" w14:textId="70B90C80" w:rsidR="005D1B39" w:rsidRDefault="00C1643A">
      <w:pPr>
        <w:pStyle w:val="a3"/>
        <w:widowControl/>
        <w:spacing w:before="97" w:line="304" w:lineRule="auto"/>
        <w:ind w:right="196" w:firstLine="640"/>
        <w:rPr>
          <w:rFonts w:cs="仿宋"/>
          <w:sz w:val="30"/>
          <w:szCs w:val="30"/>
        </w:rPr>
      </w:pPr>
      <w:r>
        <w:rPr>
          <w:rFonts w:cs="仿宋"/>
          <w:spacing w:val="9"/>
          <w:sz w:val="30"/>
          <w:szCs w:val="30"/>
        </w:rPr>
        <w:t>一、依托单位情况，包括经营管理情况，在该行业领域</w:t>
      </w:r>
      <w:r>
        <w:rPr>
          <w:rFonts w:cs="仿宋"/>
          <w:spacing w:val="10"/>
          <w:sz w:val="30"/>
          <w:szCs w:val="30"/>
        </w:rPr>
        <w:t>的地位和作用，与国内外同行业领域相比具有的优</w:t>
      </w:r>
      <w:r>
        <w:rPr>
          <w:rFonts w:cs="仿宋"/>
          <w:spacing w:val="9"/>
          <w:sz w:val="30"/>
          <w:szCs w:val="30"/>
        </w:rPr>
        <w:t>势和特点</w:t>
      </w:r>
      <w:r>
        <w:rPr>
          <w:rFonts w:cs="仿宋"/>
          <w:sz w:val="30"/>
          <w:szCs w:val="30"/>
        </w:rPr>
        <w:t xml:space="preserve"> </w:t>
      </w:r>
      <w:r>
        <w:rPr>
          <w:rFonts w:cs="仿宋"/>
          <w:spacing w:val="-8"/>
          <w:sz w:val="30"/>
          <w:szCs w:val="30"/>
        </w:rPr>
        <w:t>等。</w:t>
      </w:r>
    </w:p>
    <w:p w14:paraId="0E460926" w14:textId="77777777" w:rsidR="005D1B39" w:rsidRDefault="00C1643A">
      <w:pPr>
        <w:pStyle w:val="a3"/>
        <w:widowControl/>
        <w:spacing w:before="218" w:line="300" w:lineRule="auto"/>
        <w:ind w:right="193" w:firstLine="640"/>
        <w:rPr>
          <w:rFonts w:cs="仿宋"/>
          <w:sz w:val="30"/>
          <w:szCs w:val="30"/>
        </w:rPr>
      </w:pPr>
      <w:r>
        <w:rPr>
          <w:rFonts w:cs="仿宋"/>
          <w:spacing w:val="9"/>
          <w:sz w:val="30"/>
          <w:szCs w:val="30"/>
        </w:rPr>
        <w:t>二、当年工作开展情况，包括跟踪行业发展前沿动态开</w:t>
      </w:r>
      <w:r>
        <w:rPr>
          <w:rFonts w:cs="仿宋"/>
          <w:spacing w:val="5"/>
          <w:sz w:val="30"/>
          <w:szCs w:val="30"/>
        </w:rPr>
        <w:t xml:space="preserve"> </w:t>
      </w:r>
      <w:r>
        <w:rPr>
          <w:rFonts w:cs="仿宋"/>
          <w:spacing w:val="10"/>
          <w:sz w:val="30"/>
          <w:szCs w:val="30"/>
        </w:rPr>
        <w:t>展行业共性关键技术研发推广、促进科技成果转化应用、开</w:t>
      </w:r>
      <w:r>
        <w:rPr>
          <w:rFonts w:cs="仿宋"/>
          <w:spacing w:val="1"/>
          <w:sz w:val="30"/>
          <w:szCs w:val="30"/>
        </w:rPr>
        <w:t xml:space="preserve"> </w:t>
      </w:r>
      <w:r>
        <w:rPr>
          <w:rFonts w:cs="仿宋"/>
          <w:spacing w:val="3"/>
          <w:sz w:val="30"/>
          <w:szCs w:val="30"/>
        </w:rPr>
        <w:t>展行业综合服务等。</w:t>
      </w:r>
    </w:p>
    <w:p w14:paraId="2FD9ADA7" w14:textId="77777777" w:rsidR="005D1B39" w:rsidRDefault="00C1643A">
      <w:pPr>
        <w:pStyle w:val="a3"/>
        <w:widowControl/>
        <w:spacing w:before="189" w:line="288" w:lineRule="auto"/>
        <w:ind w:right="213" w:firstLine="640"/>
        <w:rPr>
          <w:rFonts w:cs="仿宋"/>
          <w:spacing w:val="8"/>
          <w:sz w:val="30"/>
          <w:szCs w:val="30"/>
        </w:rPr>
      </w:pPr>
      <w:r>
        <w:rPr>
          <w:rFonts w:cs="仿宋"/>
          <w:spacing w:val="8"/>
          <w:sz w:val="30"/>
          <w:szCs w:val="30"/>
        </w:rPr>
        <w:t>三、取得的工作成效，包括当年开发推广的共性关键技</w:t>
      </w:r>
      <w:r>
        <w:rPr>
          <w:rFonts w:cs="仿宋"/>
          <w:spacing w:val="9"/>
          <w:sz w:val="30"/>
          <w:szCs w:val="30"/>
        </w:rPr>
        <w:t xml:space="preserve"> </w:t>
      </w:r>
      <w:r>
        <w:rPr>
          <w:rFonts w:cs="仿宋"/>
          <w:spacing w:val="8"/>
          <w:sz w:val="30"/>
          <w:szCs w:val="30"/>
        </w:rPr>
        <w:t>术、解决的重大问题、实施重点项目及实现综合效益等。</w:t>
      </w:r>
    </w:p>
    <w:p w14:paraId="4CE7B802" w14:textId="77777777" w:rsidR="005D1B39" w:rsidRDefault="00C1643A">
      <w:pPr>
        <w:pStyle w:val="a3"/>
        <w:widowControl/>
        <w:spacing w:before="189" w:line="288" w:lineRule="auto"/>
        <w:ind w:right="213" w:firstLine="640"/>
        <w:rPr>
          <w:rFonts w:cs="仿宋"/>
          <w:spacing w:val="8"/>
          <w:sz w:val="30"/>
          <w:szCs w:val="30"/>
        </w:rPr>
      </w:pPr>
      <w:r>
        <w:rPr>
          <w:rFonts w:cs="仿宋"/>
          <w:spacing w:val="8"/>
          <w:sz w:val="30"/>
          <w:szCs w:val="30"/>
        </w:rPr>
        <w:t>四 、下一年度工作计划。</w:t>
      </w:r>
    </w:p>
    <w:p w14:paraId="708B047B" w14:textId="77777777" w:rsidR="005D1B39" w:rsidRDefault="00C1643A">
      <w:pPr>
        <w:pStyle w:val="a3"/>
        <w:widowControl/>
        <w:spacing w:before="189" w:line="288" w:lineRule="auto"/>
        <w:ind w:right="213" w:firstLine="640"/>
        <w:rPr>
          <w:rFonts w:cs="仿宋"/>
          <w:spacing w:val="8"/>
          <w:sz w:val="30"/>
          <w:szCs w:val="30"/>
        </w:rPr>
      </w:pPr>
      <w:r>
        <w:rPr>
          <w:rFonts w:cs="仿宋"/>
          <w:spacing w:val="8"/>
          <w:sz w:val="30"/>
          <w:szCs w:val="30"/>
        </w:rPr>
        <w:t>五、存在的主要困难问题及有关意见建议</w:t>
      </w:r>
      <w:r>
        <w:rPr>
          <w:rFonts w:cs="仿宋" w:hint="eastAsia"/>
          <w:spacing w:val="8"/>
          <w:sz w:val="30"/>
          <w:szCs w:val="30"/>
        </w:rPr>
        <w:t>。</w:t>
      </w:r>
    </w:p>
    <w:p w14:paraId="2037E822" w14:textId="77777777" w:rsidR="005D1B39" w:rsidRDefault="005D1B39"/>
    <w:sectPr w:rsidR="005D1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DA4FF" w14:textId="77777777" w:rsidR="00647D64" w:rsidRDefault="00647D64" w:rsidP="00BD37FC">
      <w:r>
        <w:separator/>
      </w:r>
    </w:p>
  </w:endnote>
  <w:endnote w:type="continuationSeparator" w:id="0">
    <w:p w14:paraId="0B8A70BA" w14:textId="77777777" w:rsidR="00647D64" w:rsidRDefault="00647D64" w:rsidP="00BD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3EB8F" w14:textId="77777777" w:rsidR="00647D64" w:rsidRDefault="00647D64" w:rsidP="00BD37FC">
      <w:r>
        <w:separator/>
      </w:r>
    </w:p>
  </w:footnote>
  <w:footnote w:type="continuationSeparator" w:id="0">
    <w:p w14:paraId="2E7C7EEC" w14:textId="77777777" w:rsidR="00647D64" w:rsidRDefault="00647D64" w:rsidP="00BD3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EFEB6512"/>
    <w:rsid w:val="EFEB6512"/>
    <w:rsid w:val="005D1B39"/>
    <w:rsid w:val="00647D64"/>
    <w:rsid w:val="006A3ABE"/>
    <w:rsid w:val="00BD37FC"/>
    <w:rsid w:val="00C1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22ACA8"/>
  <w15:docId w15:val="{E8DB0443-718A-4049-A2D5-B61C7204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Times New Roman"/>
      <w:color w:val="000000"/>
      <w:kern w:val="0"/>
      <w:sz w:val="31"/>
      <w:szCs w:val="31"/>
    </w:rPr>
  </w:style>
  <w:style w:type="paragraph" w:styleId="a4">
    <w:name w:val="header"/>
    <w:basedOn w:val="a"/>
    <w:link w:val="a5"/>
    <w:rsid w:val="00BD3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D37F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BD3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D37F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ゞ殷貝ぃ</dc:creator>
  <cp:lastModifiedBy>KJC</cp:lastModifiedBy>
  <cp:revision>3</cp:revision>
  <dcterms:created xsi:type="dcterms:W3CDTF">2025-03-26T10:10:00Z</dcterms:created>
  <dcterms:modified xsi:type="dcterms:W3CDTF">2026-05-11T05:42:00Z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7558539B71F764E00C62E367F9474102_41</vt:lpwstr>
  </property>
</Properties>
</file>